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61" w:rsidRPr="009E0621" w:rsidRDefault="009A0765" w:rsidP="008D3E61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Thursday 26</w:t>
      </w:r>
      <w:r w:rsidRPr="009A0765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March,</w:t>
      </w:r>
      <w:bookmarkStart w:id="0" w:name="_GoBack"/>
      <w:bookmarkEnd w:id="0"/>
      <w:r w:rsidR="008D3E61" w:rsidRPr="009E0621">
        <w:rPr>
          <w:rFonts w:ascii="Century Gothic" w:hAnsi="Century Gothic"/>
          <w:b/>
          <w:bCs/>
          <w:sz w:val="28"/>
          <w:szCs w:val="28"/>
          <w:u w:val="single"/>
        </w:rPr>
        <w:t xml:space="preserve"> Year </w:t>
      </w:r>
      <w:r w:rsidR="00EF3564">
        <w:rPr>
          <w:rFonts w:ascii="Century Gothic" w:hAnsi="Century Gothic"/>
          <w:b/>
          <w:bCs/>
          <w:sz w:val="28"/>
          <w:szCs w:val="28"/>
          <w:u w:val="single"/>
        </w:rPr>
        <w:t>6</w:t>
      </w:r>
    </w:p>
    <w:p w:rsidR="00EF3564" w:rsidRDefault="00EF3564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News from Mrs Gogarty:</w:t>
      </w:r>
      <w:r w:rsidR="002B432D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I have begun making my phone calls to the class.  </w:t>
      </w:r>
      <w:proofErr w:type="spellStart"/>
      <w:r>
        <w:rPr>
          <w:rFonts w:ascii="Century Gothic" w:hAnsi="Century Gothic"/>
          <w:b/>
          <w:bCs/>
          <w:sz w:val="28"/>
          <w:szCs w:val="28"/>
          <w:u w:val="single"/>
        </w:rPr>
        <w:t>Amaan</w:t>
      </w:r>
      <w:proofErr w:type="spellEnd"/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 was out for a walk, Finlay was in his garden and I had a nice chat with lots of your parents.  You all seem to have started the home learning pack.  Well done!</w:t>
      </w:r>
    </w:p>
    <w:p w:rsidR="008D3E61" w:rsidRPr="009E0621" w:rsidRDefault="008D3E61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9E0621">
        <w:rPr>
          <w:rFonts w:ascii="Century Gothic" w:hAnsi="Century Gothic"/>
          <w:b/>
          <w:bCs/>
          <w:sz w:val="28"/>
          <w:szCs w:val="28"/>
          <w:u w:val="single"/>
        </w:rPr>
        <w:t>English</w:t>
      </w:r>
    </w:p>
    <w:p w:rsidR="008D3E61" w:rsidRPr="009E0621" w:rsidRDefault="008D3E61" w:rsidP="008D3E61">
      <w:pPr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 xml:space="preserve">We have been studying “The Highwayman” by Alfred Noyes. </w:t>
      </w:r>
    </w:p>
    <w:p w:rsidR="008D3E61" w:rsidRDefault="008D3E61" w:rsidP="008D3E61">
      <w:pPr>
        <w:rPr>
          <w:rStyle w:val="Hyperlink"/>
          <w:rFonts w:ascii="Century Gothic" w:eastAsia="Calibri" w:hAnsi="Century Gothic" w:cs="Times New Roman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 xml:space="preserve">You can remind yourself of the poem here: </w:t>
      </w:r>
      <w:hyperlink r:id="rId6" w:history="1">
        <w:r w:rsidRPr="009E0621">
          <w:rPr>
            <w:rStyle w:val="Hyperlink"/>
            <w:rFonts w:ascii="Century Gothic" w:eastAsia="Calibri" w:hAnsi="Century Gothic" w:cs="Times New Roman"/>
            <w:sz w:val="28"/>
            <w:szCs w:val="28"/>
          </w:rPr>
          <w:t>https://www.youtube.com/watch?v=eLbfPsdlymg</w:t>
        </w:r>
      </w:hyperlink>
    </w:p>
    <w:tbl>
      <w:tblPr>
        <w:tblStyle w:val="TableGrid"/>
        <w:tblW w:w="0" w:type="auto"/>
        <w:tblLook w:val="04A0"/>
      </w:tblPr>
      <w:tblGrid>
        <w:gridCol w:w="9016"/>
      </w:tblGrid>
      <w:tr w:rsidR="009E0621" w:rsidTr="009E0621">
        <w:tc>
          <w:tcPr>
            <w:tcW w:w="9016" w:type="dxa"/>
          </w:tcPr>
          <w:p w:rsidR="009E0621" w:rsidRPr="009E0621" w:rsidRDefault="009E0621" w:rsidP="009E06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9E0621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The wind was a torrent of darkness among the gusty trees,</w:t>
            </w:r>
          </w:p>
          <w:p w:rsidR="009E0621" w:rsidRPr="009E0621" w:rsidRDefault="009E0621" w:rsidP="009E06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9E0621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The moon was a ghostly galleon tossed upon cloudy seas,</w:t>
            </w:r>
          </w:p>
          <w:p w:rsidR="009E0621" w:rsidRPr="009E0621" w:rsidRDefault="009E0621" w:rsidP="009E06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9E0621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The road was a ribbon of moonlight, over the purple moor,</w:t>
            </w:r>
          </w:p>
          <w:p w:rsidR="009E0621" w:rsidRDefault="009E0621" w:rsidP="008D3E61">
            <w:pPr>
              <w:rPr>
                <w:rStyle w:val="Hyperlink"/>
                <w:rFonts w:ascii="Century Gothic" w:eastAsia="Calibri" w:hAnsi="Century Gothic" w:cs="Times New Roman"/>
                <w:sz w:val="28"/>
                <w:szCs w:val="28"/>
              </w:rPr>
            </w:pPr>
          </w:p>
        </w:tc>
      </w:tr>
    </w:tbl>
    <w:p w:rsidR="009E0621" w:rsidRPr="009E0621" w:rsidRDefault="009E0621" w:rsidP="009E0621">
      <w:pPr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 w:rsidRPr="009E0621">
        <w:rPr>
          <w:rFonts w:ascii="Century Gothic" w:hAnsi="Century Gothic"/>
          <w:b/>
          <w:bCs/>
          <w:sz w:val="28"/>
          <w:szCs w:val="28"/>
          <w:u w:val="single"/>
        </w:rPr>
        <w:t>TASK 1:</w:t>
      </w:r>
    </w:p>
    <w:p w:rsidR="009E0621" w:rsidRDefault="009E0621" w:rsidP="009E0621">
      <w:pPr>
        <w:jc w:val="both"/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 xml:space="preserve">These three </w:t>
      </w:r>
      <w:r w:rsidRPr="009E0621">
        <w:rPr>
          <w:rFonts w:ascii="Century Gothic" w:hAnsi="Century Gothic"/>
          <w:b/>
          <w:bCs/>
          <w:sz w:val="28"/>
          <w:szCs w:val="28"/>
        </w:rPr>
        <w:t>metaphors</w:t>
      </w:r>
      <w:r w:rsidRPr="009E0621">
        <w:rPr>
          <w:rFonts w:ascii="Century Gothic" w:hAnsi="Century Gothic"/>
          <w:sz w:val="28"/>
          <w:szCs w:val="28"/>
        </w:rPr>
        <w:t xml:space="preserve"> open the tale of the highwayman.  </w:t>
      </w:r>
    </w:p>
    <w:p w:rsidR="009E0621" w:rsidRDefault="009E0621" w:rsidP="009E0621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(A metaphor is when you say something </w:t>
      </w:r>
      <w:r w:rsidRPr="009E0621">
        <w:rPr>
          <w:rFonts w:ascii="Century Gothic" w:hAnsi="Century Gothic"/>
          <w:b/>
          <w:bCs/>
          <w:i/>
          <w:iCs/>
          <w:sz w:val="28"/>
          <w:szCs w:val="28"/>
        </w:rPr>
        <w:t>IS</w:t>
      </w:r>
      <w:r>
        <w:rPr>
          <w:rFonts w:ascii="Century Gothic" w:hAnsi="Century Gothic"/>
          <w:sz w:val="28"/>
          <w:szCs w:val="28"/>
        </w:rPr>
        <w:t xml:space="preserve"> something else).</w:t>
      </w:r>
    </w:p>
    <w:p w:rsidR="009E0621" w:rsidRPr="009E0621" w:rsidRDefault="009E0621" w:rsidP="009E0621">
      <w:pPr>
        <w:jc w:val="both"/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>How do they help to set the scene?  Can you think of three new metaphors which would make the scene seem just as dark and ghostly?</w:t>
      </w:r>
    </w:p>
    <w:p w:rsidR="009E0621" w:rsidRDefault="009E0621" w:rsidP="009E06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>The</w:t>
      </w:r>
      <w:r>
        <w:rPr>
          <w:rFonts w:ascii="Century Gothic" w:hAnsi="Century Gothic"/>
          <w:sz w:val="28"/>
          <w:szCs w:val="28"/>
        </w:rPr>
        <w:t xml:space="preserve"> wind was………………………………………………………</w:t>
      </w:r>
    </w:p>
    <w:p w:rsidR="009E0621" w:rsidRPr="009E0621" w:rsidRDefault="009E0621" w:rsidP="009E062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8"/>
          <w:szCs w:val="28"/>
        </w:rPr>
      </w:pPr>
    </w:p>
    <w:p w:rsidR="009E0621" w:rsidRDefault="009E0621" w:rsidP="009E06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 xml:space="preserve">The </w:t>
      </w:r>
      <w:r>
        <w:rPr>
          <w:rFonts w:ascii="Century Gothic" w:hAnsi="Century Gothic"/>
          <w:sz w:val="28"/>
          <w:szCs w:val="28"/>
        </w:rPr>
        <w:t>moon was……………………………………………………</w:t>
      </w:r>
    </w:p>
    <w:p w:rsidR="009E0621" w:rsidRPr="009E0621" w:rsidRDefault="009E0621" w:rsidP="009E06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9E0621" w:rsidRDefault="009E0621" w:rsidP="00AF431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 xml:space="preserve">The </w:t>
      </w:r>
      <w:r>
        <w:rPr>
          <w:rFonts w:ascii="Century Gothic" w:hAnsi="Century Gothic"/>
          <w:sz w:val="28"/>
          <w:szCs w:val="28"/>
        </w:rPr>
        <w:t>road was……………………………………………………...</w:t>
      </w:r>
    </w:p>
    <w:p w:rsidR="009E0621" w:rsidRPr="009E0621" w:rsidRDefault="009E0621" w:rsidP="009E06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9E0621" w:rsidRDefault="009E0621" w:rsidP="009E0621">
      <w:pPr>
        <w:jc w:val="both"/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>Now write three metaphors changing the setting to a bright, pleasant sunny place.</w:t>
      </w:r>
    </w:p>
    <w:p w:rsidR="009E0621" w:rsidRDefault="009E0621" w:rsidP="009E06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>The</w:t>
      </w:r>
      <w:r>
        <w:rPr>
          <w:rFonts w:ascii="Century Gothic" w:hAnsi="Century Gothic"/>
          <w:sz w:val="28"/>
          <w:szCs w:val="28"/>
        </w:rPr>
        <w:t xml:space="preserve"> wind was………………………………………………………</w:t>
      </w:r>
    </w:p>
    <w:p w:rsidR="009E0621" w:rsidRPr="009E0621" w:rsidRDefault="009E0621" w:rsidP="009E062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8"/>
          <w:szCs w:val="28"/>
        </w:rPr>
      </w:pPr>
    </w:p>
    <w:p w:rsidR="009E0621" w:rsidRDefault="009E0621" w:rsidP="009E06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 xml:space="preserve">The </w:t>
      </w:r>
      <w:r>
        <w:rPr>
          <w:rFonts w:ascii="Century Gothic" w:hAnsi="Century Gothic"/>
          <w:sz w:val="28"/>
          <w:szCs w:val="28"/>
        </w:rPr>
        <w:t>moon was……………………………………………………</w:t>
      </w:r>
    </w:p>
    <w:p w:rsidR="009E0621" w:rsidRPr="009E0621" w:rsidRDefault="009E0621" w:rsidP="009E06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:rsidR="009E0621" w:rsidRDefault="009E0621" w:rsidP="009E06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 xml:space="preserve">The </w:t>
      </w:r>
      <w:r>
        <w:rPr>
          <w:rFonts w:ascii="Century Gothic" w:hAnsi="Century Gothic"/>
          <w:sz w:val="28"/>
          <w:szCs w:val="28"/>
        </w:rPr>
        <w:t>road was……………………………………………………...</w:t>
      </w:r>
    </w:p>
    <w:p w:rsidR="009E0621" w:rsidRPr="009E0621" w:rsidRDefault="009E0621" w:rsidP="009E0621">
      <w:pPr>
        <w:jc w:val="both"/>
        <w:rPr>
          <w:rFonts w:ascii="Century Gothic" w:hAnsi="Century Gothic"/>
          <w:sz w:val="28"/>
          <w:szCs w:val="28"/>
        </w:rPr>
      </w:pPr>
    </w:p>
    <w:p w:rsidR="009E0621" w:rsidRPr="002B432D" w:rsidRDefault="009E0621" w:rsidP="009E06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 w:rsidRPr="009E0621">
        <w:rPr>
          <w:rFonts w:ascii="Century Gothic" w:hAnsi="Century Gothic"/>
          <w:b/>
          <w:bCs/>
          <w:sz w:val="28"/>
          <w:szCs w:val="28"/>
          <w:u w:val="single"/>
        </w:rPr>
        <w:t>TASK 2:</w:t>
      </w:r>
      <w:r w:rsidR="002B432D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Pr="009E0621">
        <w:rPr>
          <w:rFonts w:ascii="Century Gothic" w:hAnsi="Century Gothic"/>
          <w:sz w:val="28"/>
          <w:szCs w:val="28"/>
        </w:rPr>
        <w:t>Produce a WANTED poster for the highwayman.</w:t>
      </w:r>
    </w:p>
    <w:p w:rsidR="00BB140B" w:rsidRPr="009E0621" w:rsidRDefault="00BB140B" w:rsidP="008D3E61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9E0621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Maths</w:t>
      </w:r>
    </w:p>
    <w:p w:rsidR="003B02A9" w:rsidRPr="007309D6" w:rsidRDefault="00797EAC" w:rsidP="008D3E61">
      <w:pPr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>Watch this video clip. It will remind you how we convert</w:t>
      </w:r>
      <w:r w:rsidR="003B02A9">
        <w:rPr>
          <w:rFonts w:ascii="Century Gothic" w:hAnsi="Century Gothic"/>
          <w:sz w:val="28"/>
          <w:szCs w:val="28"/>
        </w:rPr>
        <w:t xml:space="preserve"> </w:t>
      </w:r>
      <w:r w:rsidR="00EF3564">
        <w:rPr>
          <w:rFonts w:ascii="Century Gothic" w:hAnsi="Century Gothic"/>
          <w:sz w:val="28"/>
          <w:szCs w:val="28"/>
        </w:rPr>
        <w:t>litres to millilitres.</w:t>
      </w:r>
    </w:p>
    <w:p w:rsidR="00EF3564" w:rsidRPr="00EF3564" w:rsidRDefault="00932A35" w:rsidP="00E97A9F">
      <w:pPr>
        <w:widowControl w:val="0"/>
        <w:spacing w:line="240" w:lineRule="auto"/>
        <w:rPr>
          <w:rFonts w:ascii="Century Gothic" w:hAnsi="Century Gothic"/>
          <w:sz w:val="28"/>
          <w:szCs w:val="28"/>
        </w:rPr>
      </w:pPr>
      <w:hyperlink r:id="rId7" w:history="1">
        <w:r w:rsidR="00EF3564" w:rsidRPr="00EF3564">
          <w:rPr>
            <w:rStyle w:val="Hyperlink"/>
            <w:rFonts w:ascii="Century Gothic" w:hAnsi="Century Gothic"/>
            <w:sz w:val="28"/>
            <w:szCs w:val="28"/>
          </w:rPr>
          <w:t>https://www.youtube.com/watch?v=zLRv028h9Is</w:t>
        </w:r>
      </w:hyperlink>
    </w:p>
    <w:p w:rsidR="003B02A9" w:rsidRPr="002B432D" w:rsidRDefault="00EF3564" w:rsidP="002B432D">
      <w:pPr>
        <w:widowControl w:val="0"/>
        <w:spacing w:line="240" w:lineRule="auto"/>
        <w:rPr>
          <w:rFonts w:ascii="Century Gothic" w:hAnsi="Century Gothic"/>
          <w:sz w:val="28"/>
          <w:szCs w:val="28"/>
        </w:rPr>
      </w:pPr>
      <w:r w:rsidRPr="002B432D">
        <w:rPr>
          <w:rFonts w:ascii="Century Gothic" w:hAnsi="Century Gothic"/>
          <w:sz w:val="28"/>
          <w:szCs w:val="28"/>
        </w:rPr>
        <w:t xml:space="preserve">The teacher moves the decimal point, whereas we move the digits to the left, but the </w:t>
      </w:r>
      <w:r w:rsidR="002B432D" w:rsidRPr="002B432D">
        <w:rPr>
          <w:rFonts w:ascii="Century Gothic" w:hAnsi="Century Gothic"/>
          <w:sz w:val="28"/>
          <w:szCs w:val="28"/>
        </w:rPr>
        <w:t>method – to multiply the litres by 1000 – is the same.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u w:val="single"/>
          <w:lang w:eastAsia="en-GB"/>
        </w:rPr>
        <w:t>Today, we are going to do our own version of a "treasure hunt" called a "measure hunt."</w:t>
      </w:r>
      <w:r w:rsidR="003019A3">
        <w:rPr>
          <w:rFonts w:ascii="Century Gothic" w:eastAsia="Times New Roman" w:hAnsi="Century Gothic" w:cs="Segoe UI"/>
          <w:sz w:val="28"/>
          <w:szCs w:val="28"/>
          <w:u w:val="single"/>
          <w:lang w:eastAsia="en-GB"/>
        </w:rPr>
        <w:t xml:space="preserve"> </w:t>
      </w: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 xml:space="preserve"> Look at the measures in the challenges and</w:t>
      </w:r>
      <w:r>
        <w:rPr>
          <w:rFonts w:ascii="Century Gothic" w:eastAsia="Times New Roman" w:hAnsi="Century Gothic" w:cs="Segoe UI"/>
          <w:sz w:val="28"/>
          <w:szCs w:val="28"/>
          <w:lang w:eastAsia="en-GB"/>
        </w:rPr>
        <w:t>,</w:t>
      </w: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 xml:space="preserve"> first of all, convert them to millilitres.</w:t>
      </w:r>
      <w:r w:rsidR="003019A3">
        <w:rPr>
          <w:rFonts w:ascii="Century Gothic" w:eastAsia="Times New Roman" w:hAnsi="Century Gothic" w:cs="Segoe UI"/>
          <w:sz w:val="28"/>
          <w:szCs w:val="28"/>
          <w:lang w:eastAsia="en-GB"/>
        </w:rPr>
        <w:t xml:space="preserve"> </w:t>
      </w: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 xml:space="preserve"> After that, you are going to try and find something that measures that amount.</w:t>
      </w:r>
      <w:r w:rsidR="003019A3">
        <w:rPr>
          <w:rFonts w:ascii="Century Gothic" w:eastAsia="Times New Roman" w:hAnsi="Century Gothic" w:cs="Segoe UI"/>
          <w:sz w:val="28"/>
          <w:szCs w:val="28"/>
          <w:lang w:eastAsia="en-GB"/>
        </w:rPr>
        <w:t xml:space="preserve"> </w:t>
      </w: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 xml:space="preserve"> (Please make sure this is convenient for your family though.)</w:t>
      </w:r>
      <w:r w:rsidR="003019A3">
        <w:rPr>
          <w:rFonts w:ascii="Century Gothic" w:eastAsia="Times New Roman" w:hAnsi="Century Gothic" w:cs="Segoe UI"/>
          <w:sz w:val="28"/>
          <w:szCs w:val="28"/>
          <w:lang w:eastAsia="en-GB"/>
        </w:rPr>
        <w:t xml:space="preserve"> </w:t>
      </w: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 xml:space="preserve"> Try and find the most interesting containers that you can and </w:t>
      </w:r>
      <w:r>
        <w:rPr>
          <w:rFonts w:ascii="Century Gothic" w:eastAsia="Times New Roman" w:hAnsi="Century Gothic" w:cs="Segoe UI"/>
          <w:sz w:val="28"/>
          <w:szCs w:val="28"/>
          <w:lang w:eastAsia="en-GB"/>
        </w:rPr>
        <w:t>send me a photo.  (Check with the people at home before you send it.)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u w:val="single"/>
          <w:lang w:eastAsia="en-GB"/>
        </w:rPr>
        <w:t>Challenge one</w:t>
      </w: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1 litre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2.5 litres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0.5 litres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5 litres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10 litres 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u w:val="single"/>
          <w:lang w:eastAsia="en-GB"/>
        </w:rPr>
        <w:t>Challenge two</w:t>
      </w: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1.5 litres 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0.75 litres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0.25 litres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0.1 litres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7.5 litres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lastRenderedPageBreak/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u w:val="single"/>
          <w:lang w:eastAsia="en-GB"/>
        </w:rPr>
        <w:t>Challenge three</w:t>
      </w: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0.75 litres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0.1 litres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0.01 litres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4.5 litres </w:t>
      </w:r>
    </w:p>
    <w:p w:rsidR="002B432D" w:rsidRPr="004F6BDE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  </w:t>
      </w:r>
    </w:p>
    <w:p w:rsidR="00F2625D" w:rsidRDefault="002B432D" w:rsidP="002B432D">
      <w:pPr>
        <w:spacing w:after="0" w:line="240" w:lineRule="auto"/>
        <w:textAlignment w:val="baseline"/>
        <w:rPr>
          <w:rFonts w:ascii="Century Gothic" w:eastAsia="Times New Roman" w:hAnsi="Century Gothic" w:cs="Segoe UI"/>
          <w:sz w:val="28"/>
          <w:szCs w:val="28"/>
          <w:lang w:eastAsia="en-GB"/>
        </w:rPr>
      </w:pPr>
      <w:r w:rsidRPr="002B432D">
        <w:rPr>
          <w:rFonts w:ascii="Century Gothic" w:eastAsia="Times New Roman" w:hAnsi="Century Gothic" w:cs="Segoe UI"/>
          <w:sz w:val="28"/>
          <w:szCs w:val="28"/>
          <w:lang w:eastAsia="en-GB"/>
        </w:rPr>
        <w:t>The most obscure measurement you can find. </w:t>
      </w:r>
    </w:p>
    <w:p w:rsidR="002B432D" w:rsidRDefault="002B432D" w:rsidP="002B432D">
      <w:pPr>
        <w:spacing w:after="0" w:line="240" w:lineRule="auto"/>
        <w:textAlignment w:val="baseline"/>
        <w:rPr>
          <w:rFonts w:ascii="Century Gothic" w:hAnsi="Century Gothic"/>
          <w:sz w:val="28"/>
          <w:szCs w:val="28"/>
        </w:rPr>
      </w:pPr>
    </w:p>
    <w:p w:rsidR="00E97A9F" w:rsidRPr="009E0621" w:rsidRDefault="00E97A9F" w:rsidP="00E97A9F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9E0621">
        <w:rPr>
          <w:rFonts w:ascii="Century Gothic" w:hAnsi="Century Gothic"/>
          <w:b/>
          <w:bCs/>
          <w:sz w:val="28"/>
          <w:szCs w:val="28"/>
          <w:u w:val="single"/>
        </w:rPr>
        <w:t>Extras</w:t>
      </w:r>
    </w:p>
    <w:p w:rsidR="00F2625D" w:rsidRDefault="00E97A9F" w:rsidP="008D3E61">
      <w:pPr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 xml:space="preserve">Don’t forget to read!                                                         </w:t>
      </w:r>
    </w:p>
    <w:p w:rsidR="00797EAC" w:rsidRDefault="00E97A9F" w:rsidP="008D3E61">
      <w:pPr>
        <w:rPr>
          <w:rFonts w:ascii="Century Gothic" w:hAnsi="Century Gothic"/>
          <w:sz w:val="28"/>
          <w:szCs w:val="28"/>
        </w:rPr>
      </w:pPr>
      <w:r w:rsidRPr="009E0621">
        <w:rPr>
          <w:rFonts w:ascii="Century Gothic" w:hAnsi="Century Gothic"/>
          <w:sz w:val="28"/>
          <w:szCs w:val="28"/>
        </w:rPr>
        <w:t xml:space="preserve">Practise your times tables – look at </w:t>
      </w:r>
      <w:hyperlink r:id="rId8" w:history="1">
        <w:r w:rsidRPr="009E0621">
          <w:rPr>
            <w:rFonts w:ascii="Century Gothic" w:hAnsi="Century Gothic"/>
            <w:color w:val="0000FF"/>
            <w:sz w:val="28"/>
            <w:szCs w:val="28"/>
            <w:u w:val="single"/>
          </w:rPr>
          <w:t>https://www.timestables.co.uk/games/</w:t>
        </w:r>
      </w:hyperlink>
      <w:r w:rsidRPr="009E0621">
        <w:rPr>
          <w:rFonts w:ascii="Century Gothic" w:hAnsi="Century Gothic"/>
          <w:sz w:val="28"/>
          <w:szCs w:val="28"/>
        </w:rPr>
        <w:t xml:space="preserve">  and create a free account.</w:t>
      </w:r>
    </w:p>
    <w:p w:rsidR="00F2625D" w:rsidRPr="009E0621" w:rsidRDefault="00F2625D" w:rsidP="008D3E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Log onto </w:t>
      </w:r>
      <w:proofErr w:type="spellStart"/>
      <w:r>
        <w:rPr>
          <w:rFonts w:ascii="Century Gothic" w:hAnsi="Century Gothic"/>
          <w:sz w:val="28"/>
          <w:szCs w:val="28"/>
        </w:rPr>
        <w:t>NumBots</w:t>
      </w:r>
      <w:proofErr w:type="spellEnd"/>
      <w:r>
        <w:rPr>
          <w:rFonts w:ascii="Century Gothic" w:hAnsi="Century Gothic"/>
          <w:sz w:val="28"/>
          <w:szCs w:val="28"/>
        </w:rPr>
        <w:t xml:space="preserve"> and Times Table Rock Stars.</w:t>
      </w:r>
    </w:p>
    <w:p w:rsidR="009F7FDF" w:rsidRPr="009E0621" w:rsidRDefault="009F7FDF" w:rsidP="008D3E61">
      <w:pPr>
        <w:rPr>
          <w:rFonts w:ascii="Century Gothic" w:hAnsi="Century Gothic"/>
          <w:sz w:val="28"/>
          <w:szCs w:val="28"/>
        </w:rPr>
      </w:pPr>
    </w:p>
    <w:sectPr w:rsidR="009F7FDF" w:rsidRPr="009E0621" w:rsidSect="00BB140B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03E4"/>
    <w:multiLevelType w:val="hybridMultilevel"/>
    <w:tmpl w:val="D6982890"/>
    <w:lvl w:ilvl="0" w:tplc="1B90C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34889A">
      <w:start w:val="1"/>
      <w:numFmt w:val="bullet"/>
      <w:lvlText w:val="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E27C7C"/>
    <w:multiLevelType w:val="hybridMultilevel"/>
    <w:tmpl w:val="4CCEE4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313220"/>
    <w:multiLevelType w:val="hybridMultilevel"/>
    <w:tmpl w:val="5B9E24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E61"/>
    <w:rsid w:val="00181592"/>
    <w:rsid w:val="002B432D"/>
    <w:rsid w:val="003019A3"/>
    <w:rsid w:val="003B02A9"/>
    <w:rsid w:val="003E34EF"/>
    <w:rsid w:val="0051064B"/>
    <w:rsid w:val="006D7E83"/>
    <w:rsid w:val="007309D6"/>
    <w:rsid w:val="00797EAC"/>
    <w:rsid w:val="008D3E61"/>
    <w:rsid w:val="00932A35"/>
    <w:rsid w:val="009553F8"/>
    <w:rsid w:val="00981DD6"/>
    <w:rsid w:val="009828EE"/>
    <w:rsid w:val="009A0765"/>
    <w:rsid w:val="009A3CE9"/>
    <w:rsid w:val="009E0621"/>
    <w:rsid w:val="009F7FDF"/>
    <w:rsid w:val="00BB140B"/>
    <w:rsid w:val="00BD7ED5"/>
    <w:rsid w:val="00CB5BAB"/>
    <w:rsid w:val="00E97A9F"/>
    <w:rsid w:val="00EF0DEB"/>
    <w:rsid w:val="00EF3564"/>
    <w:rsid w:val="00F2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E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3E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F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621"/>
    <w:pPr>
      <w:ind w:left="720"/>
      <w:contextualSpacing/>
    </w:pPr>
  </w:style>
  <w:style w:type="paragraph" w:styleId="NoSpacing">
    <w:name w:val="No Spacing"/>
    <w:uiPriority w:val="1"/>
    <w:qFormat/>
    <w:rsid w:val="003B02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games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LRv028h9Is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LbfPsdlym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4" ma:contentTypeDescription="Create a new document." ma:contentTypeScope="" ma:versionID="5fda8c6a53c1f9ac3b29e05785c928b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ea1caffdfa9c09a4235310f618fd889e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A7303-49A7-4910-AA51-D7B1BDF27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7AAB3-97FC-4138-857E-43FB0B880E47}"/>
</file>

<file path=customXml/itemProps3.xml><?xml version="1.0" encoding="utf-8"?>
<ds:datastoreItem xmlns:ds="http://schemas.openxmlformats.org/officeDocument/2006/customXml" ds:itemID="{4138D917-9362-48F0-BBAE-503E5996095B}"/>
</file>

<file path=customXml/itemProps4.xml><?xml version="1.0" encoding="utf-8"?>
<ds:datastoreItem xmlns:ds="http://schemas.openxmlformats.org/officeDocument/2006/customXml" ds:itemID="{817BB932-107C-4126-B795-BB31F08CB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Batten</dc:creator>
  <cp:lastModifiedBy>Gerard</cp:lastModifiedBy>
  <cp:revision>2</cp:revision>
  <dcterms:created xsi:type="dcterms:W3CDTF">2020-03-25T11:45:00Z</dcterms:created>
  <dcterms:modified xsi:type="dcterms:W3CDTF">2020-03-25T11:45:00Z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